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</w:t>
      </w:r>
      <w:r w:rsidR="008A3688" w:rsidRPr="00BE6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8A3688" w:rsidRPr="00BE619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DOMANDA DI PARTECIPAZIONE</w:t>
      </w:r>
    </w:p>
    <w:p w:rsidR="008A3688" w:rsidRPr="00BE619C" w:rsidRDefault="008A3688" w:rsidP="00BE61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17CBF" w:rsidRPr="00BE619C" w:rsidRDefault="00517CBF" w:rsidP="00BE619C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>AL DIRIGENTE SCOLASTICO</w:t>
      </w:r>
    </w:p>
    <w:p w:rsidR="00424845" w:rsidRDefault="00BE547C" w:rsidP="00BE619C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>IPSSEOA COSTAGGINI</w:t>
      </w:r>
    </w:p>
    <w:p w:rsidR="008B72C5" w:rsidRPr="00BE619C" w:rsidRDefault="008B72C5" w:rsidP="00BE619C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E547C" w:rsidRPr="00BE619C" w:rsidRDefault="00424845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OGGETTO: </w:t>
      </w:r>
      <w:r w:rsidRPr="00BE61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Domanda di ammissione</w:t>
      </w:r>
      <w:r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alla selezione di n. 1 progettista e n. 1 collaudatore nell’ambito del progetto </w:t>
      </w:r>
      <w:proofErr w:type="spellStart"/>
      <w:r w:rsidR="00A141C9"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>Progetto</w:t>
      </w:r>
      <w:proofErr w:type="spellEnd"/>
      <w:r w:rsidR="00A141C9"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PON Avviso pubblico </w:t>
      </w:r>
      <w:r w:rsidR="00BE547C"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>prot.n. 22550 del 12 aprile 2022 “Avviso pubblico per la realizzazione di laboratori green nelle scuole del secondo ciclo delle regioni del Centro Nord”.</w:t>
      </w:r>
    </w:p>
    <w:p w:rsidR="00A141C9" w:rsidRPr="00BE619C" w:rsidRDefault="00A141C9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>Fondi Strutturali Europei – Programma Operativo Nazionale “Per la scuola, competenze e ambienti per l’apprendimento” 2014-2020 - Asse II - Infrastrutture per l’istruzione – Fondo Europeo di Sviluppo Regionale (FESR) – REACT EU.</w:t>
      </w:r>
    </w:p>
    <w:p w:rsidR="00A141C9" w:rsidRPr="00BE619C" w:rsidRDefault="00A141C9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</w:t>
      </w:r>
      <w:r w:rsidR="00BE547C"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>–</w:t>
      </w:r>
      <w:r w:rsidRPr="00BE61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BE547C" w:rsidRPr="00BE619C" w:rsidRDefault="00BE547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iCs/>
          <w:color w:val="000000"/>
          <w:kern w:val="22"/>
          <w:sz w:val="22"/>
          <w:szCs w:val="22"/>
          <w:lang w:eastAsia="hi-IN" w:bidi="hi-IN"/>
        </w:rPr>
      </w:pPr>
      <w:r w:rsidRPr="00BE619C">
        <w:rPr>
          <w:rFonts w:asciiTheme="minorHAnsi" w:eastAsia="Arial" w:hAnsiTheme="minorHAnsi" w:cstheme="minorHAnsi"/>
          <w:iCs/>
          <w:color w:val="000000"/>
          <w:kern w:val="22"/>
          <w:sz w:val="22"/>
          <w:szCs w:val="22"/>
          <w:lang w:eastAsia="hi-IN" w:bidi="hi-IN"/>
        </w:rPr>
        <w:t>13.1.4 – “Laboratori green, sostenibili e innovativi per le scuole del secondo ciclo”.</w:t>
      </w:r>
    </w:p>
    <w:p w:rsidR="00BE547C" w:rsidRPr="00BE619C" w:rsidRDefault="00BE547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color w:val="000000"/>
          <w:kern w:val="22"/>
          <w:sz w:val="22"/>
          <w:szCs w:val="22"/>
        </w:rPr>
      </w:pPr>
      <w:r w:rsidRPr="00BE619C">
        <w:rPr>
          <w:rFonts w:asciiTheme="minorHAnsi" w:hAnsiTheme="minorHAnsi" w:cstheme="minorHAnsi"/>
          <w:bCs/>
          <w:iCs/>
          <w:color w:val="000000"/>
          <w:kern w:val="22"/>
          <w:sz w:val="22"/>
          <w:szCs w:val="22"/>
        </w:rPr>
        <w:t>Titolo:</w:t>
      </w:r>
      <w:r w:rsidRPr="00BE619C">
        <w:rPr>
          <w:rFonts w:asciiTheme="minorHAnsi" w:hAnsiTheme="minorHAnsi" w:cstheme="minorHAnsi"/>
          <w:b/>
          <w:bCs/>
          <w:iCs/>
          <w:color w:val="000000"/>
          <w:kern w:val="22"/>
          <w:sz w:val="22"/>
          <w:szCs w:val="22"/>
        </w:rPr>
        <w:t xml:space="preserve"> Laboratori green, sostenibili e innovativi per le scuole del secondo ciclo</w:t>
      </w:r>
    </w:p>
    <w:p w:rsidR="00BE547C" w:rsidRPr="00BE619C" w:rsidRDefault="00BE547C" w:rsidP="008B72C5">
      <w:pPr>
        <w:pStyle w:val="Default"/>
        <w:spacing w:line="276" w:lineRule="auto"/>
        <w:jc w:val="both"/>
        <w:rPr>
          <w:rFonts w:asciiTheme="minorHAnsi" w:hAnsiTheme="minorHAnsi" w:cstheme="minorHAnsi"/>
          <w:iCs/>
          <w:kern w:val="22"/>
          <w:sz w:val="22"/>
          <w:szCs w:val="22"/>
        </w:rPr>
      </w:pPr>
      <w:r w:rsidRPr="00BE619C">
        <w:rPr>
          <w:rFonts w:asciiTheme="minorHAnsi" w:hAnsiTheme="minorHAnsi" w:cstheme="minorHAnsi"/>
          <w:iCs/>
          <w:kern w:val="22"/>
          <w:sz w:val="22"/>
          <w:szCs w:val="22"/>
        </w:rPr>
        <w:t xml:space="preserve">C.P. </w:t>
      </w:r>
      <w:r w:rsidRPr="00BE619C">
        <w:rPr>
          <w:rFonts w:asciiTheme="minorHAnsi" w:hAnsiTheme="minorHAnsi" w:cstheme="minorHAnsi"/>
          <w:b/>
          <w:iCs/>
          <w:kern w:val="22"/>
          <w:sz w:val="22"/>
          <w:szCs w:val="22"/>
        </w:rPr>
        <w:t>13.1.4A-FESRPON-LA-2022-48</w:t>
      </w:r>
      <w:r w:rsidRPr="00BE619C">
        <w:rPr>
          <w:rFonts w:asciiTheme="minorHAnsi" w:hAnsiTheme="minorHAnsi" w:cstheme="minorHAnsi"/>
          <w:iCs/>
          <w:kern w:val="22"/>
          <w:sz w:val="22"/>
          <w:szCs w:val="22"/>
        </w:rPr>
        <w:t xml:space="preserve"> </w:t>
      </w:r>
    </w:p>
    <w:p w:rsidR="00424845" w:rsidRPr="00BE619C" w:rsidRDefault="00BE547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BE619C">
        <w:rPr>
          <w:rFonts w:asciiTheme="minorHAnsi" w:hAnsiTheme="minorHAnsi" w:cstheme="minorHAnsi"/>
          <w:kern w:val="22"/>
          <w:sz w:val="22"/>
          <w:szCs w:val="22"/>
        </w:rPr>
        <w:t>CUP H14D22000240006</w:t>
      </w:r>
    </w:p>
    <w:p w:rsidR="00BE547C" w:rsidRPr="00BE619C" w:rsidRDefault="00BE547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Cognome_______________________________Nome________________________ nato/a </w:t>
      </w:r>
      <w:proofErr w:type="spellStart"/>
      <w:r w:rsidRPr="00BE619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 il________________________, residente in via________________________, n° ______città ___________________________, provincia _______ tel. ________________________</w:t>
      </w:r>
      <w:proofErr w:type="gramStart"/>
      <w:r w:rsidRPr="00BE619C">
        <w:rPr>
          <w:rFonts w:asciiTheme="minorHAnsi" w:hAnsiTheme="minorHAnsi" w:cstheme="minorHAnsi"/>
          <w:color w:val="000000"/>
          <w:sz w:val="22"/>
          <w:szCs w:val="22"/>
        </w:rPr>
        <w:t>_,  e-mail</w:t>
      </w:r>
      <w:proofErr w:type="gramEnd"/>
      <w:r w:rsidRPr="00BE619C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424845"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E619C">
        <w:rPr>
          <w:rFonts w:asciiTheme="minorHAnsi" w:hAnsiTheme="minorHAnsi" w:cstheme="minorHAnsi"/>
          <w:color w:val="000000"/>
          <w:sz w:val="22"/>
          <w:szCs w:val="22"/>
        </w:rPr>
        <w:t>c.f.</w:t>
      </w:r>
      <w:proofErr w:type="spellEnd"/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</w:t>
      </w:r>
      <w:r w:rsidR="00424845"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in servizio presso _______________________ in qualità di ________________________________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4845" w:rsidRPr="00BE619C" w:rsidRDefault="00424845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Avendo preso visione del Bando per la selezione del personale di cui all’oggetto</w:t>
      </w:r>
    </w:p>
    <w:p w:rsidR="00EE57CD" w:rsidRPr="00BE619C" w:rsidRDefault="00EE57CD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E619C">
        <w:rPr>
          <w:rFonts w:asciiTheme="minorHAnsi" w:hAnsiTheme="minorHAnsi" w:cstheme="minorHAnsi"/>
          <w:color w:val="000000"/>
          <w:sz w:val="22"/>
          <w:szCs w:val="22"/>
        </w:rPr>
        <w:t>alla</w:t>
      </w:r>
      <w:proofErr w:type="gramEnd"/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S.V. di partecipare alla selezione in qualità di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BE619C">
        <w:rPr>
          <w:rFonts w:asciiTheme="minorHAnsi" w:eastAsia="MS Gothic" w:hAnsiTheme="minorHAnsi" w:cstheme="minorHAnsi"/>
          <w:b/>
          <w:bCs/>
          <w:color w:val="000000"/>
          <w:sz w:val="22"/>
          <w:szCs w:val="22"/>
        </w:rPr>
        <w:t>□</w:t>
      </w:r>
      <w:r w:rsidRPr="00BE619C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xx </w:t>
      </w:r>
      <w:r w:rsidRPr="00BE61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Progettista </w:t>
      </w:r>
      <w:r w:rsidRPr="00BE619C">
        <w:rPr>
          <w:rFonts w:asciiTheme="minorHAnsi" w:hAnsiTheme="minorHAnsi" w:cstheme="minorHAnsi"/>
          <w:b/>
          <w:bCs/>
          <w:color w:val="FFFFFF"/>
          <w:sz w:val="22"/>
          <w:szCs w:val="22"/>
        </w:rPr>
        <w:t>x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E619C">
        <w:rPr>
          <w:rFonts w:asciiTheme="minorHAnsi" w:eastAsia="MS Gothic" w:hAnsiTheme="minorHAnsi" w:cstheme="minorHAnsi"/>
          <w:b/>
          <w:bCs/>
          <w:color w:val="000000"/>
          <w:sz w:val="22"/>
          <w:szCs w:val="22"/>
        </w:rPr>
        <w:t>□</w:t>
      </w:r>
      <w:proofErr w:type="spellStart"/>
      <w:r w:rsidRPr="00BE619C">
        <w:rPr>
          <w:rFonts w:asciiTheme="minorHAnsi" w:hAnsiTheme="minorHAnsi" w:cstheme="minorHAnsi"/>
          <w:b/>
          <w:bCs/>
          <w:color w:val="FFFFFF"/>
          <w:sz w:val="22"/>
          <w:szCs w:val="22"/>
        </w:rPr>
        <w:t>xx</w:t>
      </w:r>
      <w:r w:rsidRPr="00BE619C">
        <w:rPr>
          <w:rFonts w:asciiTheme="minorHAnsi" w:hAnsiTheme="minorHAnsi" w:cstheme="minorHAnsi"/>
          <w:b/>
          <w:color w:val="000000"/>
          <w:sz w:val="22"/>
          <w:szCs w:val="22"/>
        </w:rPr>
        <w:t>Collaudatore</w:t>
      </w:r>
      <w:proofErr w:type="spellEnd"/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</w:p>
    <w:p w:rsidR="00424845" w:rsidRPr="00BE619C" w:rsidRDefault="00424845" w:rsidP="008B72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:rsidR="00517CBF" w:rsidRPr="00BE619C" w:rsidRDefault="00EE57CD" w:rsidP="008B72C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752375" w:rsidRPr="00BE619C">
        <w:rPr>
          <w:rFonts w:asciiTheme="minorHAnsi" w:hAnsiTheme="minorHAnsi" w:cstheme="minorHAnsi"/>
          <w:color w:val="000000"/>
          <w:sz w:val="22"/>
          <w:szCs w:val="22"/>
        </w:rPr>
        <w:t>essere cittadino italiano</w:t>
      </w:r>
    </w:p>
    <w:p w:rsidR="00517CBF" w:rsidRPr="00BE619C" w:rsidRDefault="00EE57CD" w:rsidP="008B72C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BE619C">
        <w:rPr>
          <w:rFonts w:asciiTheme="minorHAnsi" w:hAnsiTheme="minorHAnsi" w:cstheme="minorHAnsi"/>
          <w:color w:val="000000"/>
          <w:sz w:val="22"/>
          <w:szCs w:val="22"/>
        </w:rPr>
        <w:t>goder</w:t>
      </w:r>
      <w:r w:rsidR="00752375" w:rsidRPr="00BE619C">
        <w:rPr>
          <w:rFonts w:asciiTheme="minorHAnsi" w:hAnsiTheme="minorHAnsi" w:cstheme="minorHAnsi"/>
          <w:color w:val="000000"/>
          <w:sz w:val="22"/>
          <w:szCs w:val="22"/>
        </w:rPr>
        <w:t>e dei diritti civili e politici</w:t>
      </w:r>
    </w:p>
    <w:p w:rsidR="00517CBF" w:rsidRPr="00BE619C" w:rsidRDefault="00EE57CD" w:rsidP="008B72C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BE619C">
        <w:rPr>
          <w:rFonts w:asciiTheme="minorHAnsi" w:hAnsiTheme="minorHAnsi" w:cstheme="minorHAnsi"/>
          <w:color w:val="000000"/>
          <w:sz w:val="22"/>
          <w:szCs w:val="22"/>
        </w:rPr>
        <w:t>non essere collegato a ditte o società interessate alla partecipazione alle gare di acquisto</w:t>
      </w:r>
    </w:p>
    <w:p w:rsidR="00424845" w:rsidRPr="00BE619C" w:rsidRDefault="00EE57CD" w:rsidP="008B72C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BE619C">
        <w:rPr>
          <w:rFonts w:asciiTheme="minorHAnsi" w:hAnsiTheme="minorHAnsi" w:cstheme="minorHAnsi"/>
          <w:color w:val="000000"/>
          <w:sz w:val="22"/>
          <w:szCs w:val="22"/>
        </w:rPr>
        <w:t>non aver subito condanne penali ovvero di avere i seguenti provvedimenti penali pendenti_____________;</w:t>
      </w:r>
    </w:p>
    <w:p w:rsidR="00517CBF" w:rsidRPr="00BE619C" w:rsidRDefault="00EE57CD" w:rsidP="008B72C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424845" w:rsidRPr="00BE619C">
        <w:rPr>
          <w:rFonts w:asciiTheme="minorHAnsi" w:hAnsiTheme="minorHAnsi" w:cstheme="minorHAnsi"/>
          <w:color w:val="000000"/>
          <w:sz w:val="22"/>
          <w:szCs w:val="22"/>
        </w:rPr>
        <w:t>aver preso piena ed integrale visione, ed</w:t>
      </w:r>
      <w:r w:rsidR="00EC2D9A"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accettare </w:t>
      </w:r>
      <w:r w:rsidR="00752375" w:rsidRPr="00BE619C">
        <w:rPr>
          <w:rFonts w:asciiTheme="minorHAnsi" w:hAnsiTheme="minorHAnsi" w:cstheme="minorHAnsi"/>
          <w:color w:val="000000"/>
          <w:sz w:val="22"/>
          <w:szCs w:val="22"/>
        </w:rPr>
        <w:t>senza</w:t>
      </w:r>
      <w:r w:rsidR="00892D9C"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condizione </w:t>
      </w:r>
      <w:r w:rsidR="00A141C9"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e riserva </w:t>
      </w:r>
      <w:r w:rsidR="00424845" w:rsidRPr="00BE619C">
        <w:rPr>
          <w:rFonts w:asciiTheme="minorHAnsi" w:hAnsiTheme="minorHAnsi" w:cstheme="minorHAnsi"/>
          <w:color w:val="000000"/>
          <w:sz w:val="22"/>
          <w:szCs w:val="22"/>
        </w:rPr>
        <w:t>alcuna, tutte le norme e dis</w:t>
      </w:r>
      <w:r w:rsidR="00752375" w:rsidRPr="00BE619C">
        <w:rPr>
          <w:rFonts w:asciiTheme="minorHAnsi" w:hAnsiTheme="minorHAnsi" w:cstheme="minorHAnsi"/>
          <w:color w:val="000000"/>
          <w:sz w:val="22"/>
          <w:szCs w:val="22"/>
        </w:rPr>
        <w:t>posizioni contenute nell’AVVISO</w:t>
      </w:r>
    </w:p>
    <w:p w:rsidR="00517CBF" w:rsidRPr="00BE619C" w:rsidRDefault="00EE57CD" w:rsidP="008B72C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17CBF" w:rsidRPr="00BE619C">
        <w:rPr>
          <w:rFonts w:asciiTheme="minorHAnsi" w:hAnsiTheme="minorHAnsi" w:cstheme="minorHAnsi"/>
          <w:color w:val="000000"/>
          <w:sz w:val="22"/>
          <w:szCs w:val="22"/>
        </w:rPr>
        <w:t>impegnarsi a documentare puntu</w:t>
      </w:r>
      <w:r w:rsidR="00752375" w:rsidRPr="00BE619C">
        <w:rPr>
          <w:rFonts w:asciiTheme="minorHAnsi" w:hAnsiTheme="minorHAnsi" w:cstheme="minorHAnsi"/>
          <w:color w:val="000000"/>
          <w:sz w:val="22"/>
          <w:szCs w:val="22"/>
        </w:rPr>
        <w:t>almente tutta l’attività svolta</w:t>
      </w:r>
    </w:p>
    <w:p w:rsidR="00BE619C" w:rsidRDefault="00BE619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E619C" w:rsidRDefault="00BE619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4E4C" w:rsidRPr="00BE619C" w:rsidRDefault="00104E4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BE619C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196/2003, del Regolamento UE n. 679/2016 e del GDPR 25/05/2018 e successive modificazioni ed integrazioni,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AUTORIZZA</w:t>
      </w:r>
    </w:p>
    <w:p w:rsidR="00517CBF" w:rsidRPr="00BE619C" w:rsidRDefault="00BE619C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L’IPSSEOA “COSTAGGINI”</w:t>
      </w:r>
      <w:r w:rsidR="00517CBF" w:rsidRPr="00BE619C">
        <w:rPr>
          <w:rFonts w:asciiTheme="minorHAnsi" w:hAnsiTheme="minorHAnsi" w:cstheme="minorHAnsi"/>
          <w:color w:val="000000"/>
          <w:sz w:val="22"/>
          <w:szCs w:val="22"/>
        </w:rPr>
        <w:t xml:space="preserve"> al trattamento, anche con l’ausilio di mezzi informatici e telematici, dei dati personali forniti dal sottoscritto.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BE619C" w:rsidRDefault="00517CBF" w:rsidP="008B72C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Alla presente domanda allega la seguente documentazione:</w:t>
      </w:r>
    </w:p>
    <w:p w:rsidR="005A37DA" w:rsidRPr="00BE619C" w:rsidRDefault="00517CBF" w:rsidP="008B72C5">
      <w:pPr>
        <w:pStyle w:val="Paragrafoelenco"/>
        <w:numPr>
          <w:ilvl w:val="0"/>
          <w:numId w:val="33"/>
        </w:numPr>
        <w:spacing w:before="64" w:line="276" w:lineRule="auto"/>
        <w:ind w:left="2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19C">
        <w:rPr>
          <w:rFonts w:asciiTheme="minorHAnsi" w:hAnsiTheme="minorHAnsi" w:cstheme="minorHAnsi"/>
          <w:color w:val="000000"/>
          <w:sz w:val="22"/>
          <w:szCs w:val="22"/>
        </w:rPr>
        <w:t>Curriculum vitae in formato europeo aggiornato, datato e sottoscritto</w:t>
      </w:r>
    </w:p>
    <w:p w:rsidR="005A37DA" w:rsidRDefault="005A37DA" w:rsidP="008B72C5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104E4C" w:rsidRDefault="00104E4C" w:rsidP="008B72C5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04E4C" w:rsidRDefault="00104E4C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E48FF" w:rsidRPr="008A3688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llegato A2: 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tab/>
      </w:r>
      <w:r>
        <w:rPr>
          <w:b/>
          <w:color w:val="221F1F"/>
        </w:rPr>
        <w:tab/>
      </w:r>
    </w:p>
    <w:p w:rsidR="000E48FF" w:rsidRDefault="000E48FF" w:rsidP="000E48FF">
      <w:pPr>
        <w:rPr>
          <w:b/>
          <w:u w:val="single"/>
          <w:lang w:eastAsia="ar-SA"/>
        </w:rPr>
      </w:pPr>
    </w:p>
    <w:p w:rsidR="00A141C9" w:rsidRDefault="00A141C9" w:rsidP="000E48FF">
      <w:pPr>
        <w:rPr>
          <w:b/>
          <w:u w:val="single"/>
          <w:lang w:eastAsia="ar-SA"/>
        </w:rPr>
      </w:pPr>
    </w:p>
    <w:tbl>
      <w:tblPr>
        <w:tblW w:w="107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7"/>
        <w:gridCol w:w="1843"/>
        <w:gridCol w:w="1276"/>
        <w:gridCol w:w="2268"/>
        <w:gridCol w:w="1134"/>
        <w:gridCol w:w="1275"/>
      </w:tblGrid>
      <w:tr w:rsidR="00A141C9" w:rsidRPr="00BE619C" w:rsidTr="00A76755">
        <w:tc>
          <w:tcPr>
            <w:tcW w:w="2917" w:type="dxa"/>
            <w:shd w:val="clear" w:color="auto" w:fill="auto"/>
          </w:tcPr>
          <w:p w:rsidR="00A141C9" w:rsidRPr="00BE619C" w:rsidRDefault="00A141C9" w:rsidP="00A141C9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BE619C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eastAsia="zh-CN" w:bidi="hi-IN"/>
              </w:rPr>
              <w:t>Titoli valutabili</w:t>
            </w:r>
          </w:p>
        </w:tc>
        <w:tc>
          <w:tcPr>
            <w:tcW w:w="1843" w:type="dxa"/>
            <w:shd w:val="clear" w:color="auto" w:fill="auto"/>
          </w:tcPr>
          <w:p w:rsidR="00A141C9" w:rsidRPr="00BE619C" w:rsidRDefault="00A141C9" w:rsidP="00A141C9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BE619C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eastAsia="zh-CN" w:bidi="hi-IN"/>
              </w:rPr>
              <w:t>Punteggi titolo</w:t>
            </w:r>
          </w:p>
        </w:tc>
        <w:tc>
          <w:tcPr>
            <w:tcW w:w="1276" w:type="dxa"/>
            <w:shd w:val="clear" w:color="auto" w:fill="auto"/>
          </w:tcPr>
          <w:p w:rsidR="00A141C9" w:rsidRPr="00BE619C" w:rsidRDefault="00A141C9" w:rsidP="00A141C9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proofErr w:type="gramStart"/>
            <w:r w:rsidRPr="00BE619C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eastAsia="zh-CN" w:bidi="hi-IN"/>
              </w:rPr>
              <w:t>Punteggio  massimo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9" w:rsidRPr="00BE619C" w:rsidRDefault="00A141C9" w:rsidP="00A14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sz w:val="22"/>
                <w:szCs w:val="22"/>
              </w:rPr>
              <w:t>Descrizione titolo posseduto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9" w:rsidRPr="00BE619C" w:rsidRDefault="00A141C9" w:rsidP="00A14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9" w:rsidRPr="00BE619C" w:rsidRDefault="00A141C9" w:rsidP="00A14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Master e corsi universitari di perfezionamento annuali specifici attinenti all’oggetto dell’incarico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gram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per</w:t>
            </w:r>
            <w:proofErr w:type="gram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ogni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titolo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punti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3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Max</w:t>
            </w:r>
            <w:proofErr w:type="spell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Partecipazione a corsi o seminari di aggiornamento specifici attinenti all’oggetto dell’incarico (della durata di almeno 20 ore)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gram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per</w:t>
            </w:r>
            <w:proofErr w:type="gram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ogni anno punti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2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Max</w:t>
            </w:r>
            <w:proofErr w:type="spell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Funzione di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responsabile di laboratorio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gram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per</w:t>
            </w:r>
            <w:proofErr w:type="gram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ogni anno punti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2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Max</w:t>
            </w:r>
            <w:proofErr w:type="spell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Funzione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strumentale al PTOF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Per ogni anno punti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2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ax</w:t>
            </w:r>
            <w:proofErr w:type="spell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1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Esperienz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a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su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progetto PON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Per ogni anno punti 2 </w:t>
            </w:r>
          </w:p>
        </w:tc>
        <w:tc>
          <w:tcPr>
            <w:tcW w:w="1276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Max</w:t>
            </w:r>
            <w:proofErr w:type="spell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Esperienza su piattaforma informatica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Per ogni anno punti 2 </w:t>
            </w:r>
          </w:p>
        </w:tc>
        <w:tc>
          <w:tcPr>
            <w:tcW w:w="1276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Max</w:t>
            </w:r>
            <w:proofErr w:type="spell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6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Formazione sulla didattica innovativa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Per ogni attestazione punti 2</w:t>
            </w:r>
          </w:p>
        </w:tc>
        <w:tc>
          <w:tcPr>
            <w:tcW w:w="1276" w:type="dxa"/>
            <w:shd w:val="clear" w:color="auto" w:fill="auto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Max</w:t>
            </w:r>
            <w:proofErr w:type="spellEnd"/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pStyle w:val="Default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</w:tr>
      <w:tr w:rsidR="00BE547C" w:rsidRPr="00BE619C" w:rsidTr="00A76755">
        <w:tc>
          <w:tcPr>
            <w:tcW w:w="2917" w:type="dxa"/>
            <w:shd w:val="clear" w:color="auto" w:fill="auto"/>
          </w:tcPr>
          <w:p w:rsidR="00BE547C" w:rsidRPr="00BE619C" w:rsidRDefault="00BE547C" w:rsidP="00BE547C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Valutazione complessiva del curricolo personale (anche mediante colloquio con il DS)</w:t>
            </w:r>
          </w:p>
        </w:tc>
        <w:tc>
          <w:tcPr>
            <w:tcW w:w="1843" w:type="dxa"/>
            <w:shd w:val="clear" w:color="auto" w:fill="auto"/>
          </w:tcPr>
          <w:p w:rsidR="00BE547C" w:rsidRPr="00BE619C" w:rsidRDefault="00BE547C" w:rsidP="00BE547C">
            <w:pPr>
              <w:suppressLineNumbers/>
              <w:suppressAutoHyphens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47C" w:rsidRPr="00BE619C" w:rsidRDefault="00BE547C" w:rsidP="00BE547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BE619C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268" w:type="dxa"/>
          </w:tcPr>
          <w:p w:rsidR="00BE547C" w:rsidRPr="00BE619C" w:rsidRDefault="00BE547C" w:rsidP="00BE547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</w:tcPr>
          <w:p w:rsidR="00BE547C" w:rsidRPr="00BE619C" w:rsidRDefault="00BE547C" w:rsidP="00BE547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275" w:type="dxa"/>
          </w:tcPr>
          <w:p w:rsidR="00BE547C" w:rsidRPr="00BE619C" w:rsidRDefault="00BE547C" w:rsidP="00BE547C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</w:tbl>
    <w:p w:rsidR="00A141C9" w:rsidRDefault="00A141C9" w:rsidP="000E48FF">
      <w:pPr>
        <w:rPr>
          <w:b/>
          <w:u w:val="single"/>
          <w:lang w:eastAsia="ar-SA"/>
        </w:rPr>
      </w:pPr>
    </w:p>
    <w:p w:rsidR="00A141C9" w:rsidRDefault="00A141C9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lang w:eastAsia="ar-SA"/>
        </w:rPr>
      </w:pPr>
    </w:p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DB71FD" w:rsidRPr="002B2C4C" w:rsidRDefault="00DB71FD" w:rsidP="00DB71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DB71FD" w:rsidRPr="002B2C4C" w:rsidRDefault="00DB71FD" w:rsidP="00DB71F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DB71FD" w:rsidRPr="002B2C4C" w:rsidRDefault="00DB71FD" w:rsidP="00DB71FD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237E52" w:rsidRDefault="00DB71FD" w:rsidP="00DB71FD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sectPr w:rsidR="00237E52" w:rsidSect="00424845">
      <w:headerReference w:type="default" r:id="rId8"/>
      <w:pgSz w:w="11906" w:h="16838"/>
      <w:pgMar w:top="568" w:right="1133" w:bottom="709" w:left="709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48" w:rsidRDefault="000A0B48">
      <w:r>
        <w:separator/>
      </w:r>
    </w:p>
  </w:endnote>
  <w:endnote w:type="continuationSeparator" w:id="0">
    <w:p w:rsidR="000A0B48" w:rsidRDefault="000A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48" w:rsidRDefault="000A0B48">
      <w:r>
        <w:separator/>
      </w:r>
    </w:p>
  </w:footnote>
  <w:footnote w:type="continuationSeparator" w:id="0">
    <w:p w:rsidR="000A0B48" w:rsidRDefault="000A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F64"/>
    <w:multiLevelType w:val="hybridMultilevel"/>
    <w:tmpl w:val="C9CC34EE"/>
    <w:lvl w:ilvl="0" w:tplc="5AD8791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1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00A2B"/>
    <w:multiLevelType w:val="hybridMultilevel"/>
    <w:tmpl w:val="A2DEB8D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1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07C69"/>
    <w:rsid w:val="0001371B"/>
    <w:rsid w:val="000138F6"/>
    <w:rsid w:val="00013997"/>
    <w:rsid w:val="00015663"/>
    <w:rsid w:val="000A0B48"/>
    <w:rsid w:val="000C76B3"/>
    <w:rsid w:val="000D1B99"/>
    <w:rsid w:val="000D345A"/>
    <w:rsid w:val="000E48FF"/>
    <w:rsid w:val="000E52F9"/>
    <w:rsid w:val="000E5C3A"/>
    <w:rsid w:val="000F01F9"/>
    <w:rsid w:val="00104E4C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E1B94"/>
    <w:rsid w:val="0023057A"/>
    <w:rsid w:val="00237E52"/>
    <w:rsid w:val="00244FEA"/>
    <w:rsid w:val="002560A1"/>
    <w:rsid w:val="00262FC0"/>
    <w:rsid w:val="00263941"/>
    <w:rsid w:val="00293B69"/>
    <w:rsid w:val="002A7D64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24845"/>
    <w:rsid w:val="00431011"/>
    <w:rsid w:val="004376A1"/>
    <w:rsid w:val="0044361D"/>
    <w:rsid w:val="00446169"/>
    <w:rsid w:val="004478F1"/>
    <w:rsid w:val="00460E8C"/>
    <w:rsid w:val="00461446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B744F"/>
    <w:rsid w:val="004C6C91"/>
    <w:rsid w:val="004E3B0C"/>
    <w:rsid w:val="0050046B"/>
    <w:rsid w:val="00517CBF"/>
    <w:rsid w:val="0053217A"/>
    <w:rsid w:val="00534227"/>
    <w:rsid w:val="00534E6C"/>
    <w:rsid w:val="00544786"/>
    <w:rsid w:val="005570F4"/>
    <w:rsid w:val="00571812"/>
    <w:rsid w:val="00572A69"/>
    <w:rsid w:val="00577DC5"/>
    <w:rsid w:val="00585402"/>
    <w:rsid w:val="00591589"/>
    <w:rsid w:val="005953D6"/>
    <w:rsid w:val="00596A15"/>
    <w:rsid w:val="005A37DA"/>
    <w:rsid w:val="005B3CD2"/>
    <w:rsid w:val="005B758B"/>
    <w:rsid w:val="005B779E"/>
    <w:rsid w:val="005B7B2D"/>
    <w:rsid w:val="005D1BB8"/>
    <w:rsid w:val="005D4203"/>
    <w:rsid w:val="005D5C70"/>
    <w:rsid w:val="005F125B"/>
    <w:rsid w:val="006036E8"/>
    <w:rsid w:val="006073DC"/>
    <w:rsid w:val="00620DF6"/>
    <w:rsid w:val="006464F7"/>
    <w:rsid w:val="006507AE"/>
    <w:rsid w:val="006557D1"/>
    <w:rsid w:val="00662C05"/>
    <w:rsid w:val="00673B9C"/>
    <w:rsid w:val="00691688"/>
    <w:rsid w:val="006929D5"/>
    <w:rsid w:val="00692C6A"/>
    <w:rsid w:val="006A19A2"/>
    <w:rsid w:val="006B4E63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2375"/>
    <w:rsid w:val="00753746"/>
    <w:rsid w:val="007552AA"/>
    <w:rsid w:val="00756CC4"/>
    <w:rsid w:val="007804A8"/>
    <w:rsid w:val="00791A62"/>
    <w:rsid w:val="00794718"/>
    <w:rsid w:val="007A6FEB"/>
    <w:rsid w:val="007C1136"/>
    <w:rsid w:val="007C40A4"/>
    <w:rsid w:val="007C7833"/>
    <w:rsid w:val="007E1CC8"/>
    <w:rsid w:val="007E4B71"/>
    <w:rsid w:val="008044A8"/>
    <w:rsid w:val="00805476"/>
    <w:rsid w:val="00817B94"/>
    <w:rsid w:val="00825459"/>
    <w:rsid w:val="0084696E"/>
    <w:rsid w:val="00852DAE"/>
    <w:rsid w:val="00864A2A"/>
    <w:rsid w:val="008672F5"/>
    <w:rsid w:val="00874686"/>
    <w:rsid w:val="00880E47"/>
    <w:rsid w:val="008832FB"/>
    <w:rsid w:val="00892D9C"/>
    <w:rsid w:val="00893E9B"/>
    <w:rsid w:val="008955E1"/>
    <w:rsid w:val="008A3688"/>
    <w:rsid w:val="008B138F"/>
    <w:rsid w:val="008B72C5"/>
    <w:rsid w:val="008C6298"/>
    <w:rsid w:val="008F1A68"/>
    <w:rsid w:val="00905927"/>
    <w:rsid w:val="00915DC6"/>
    <w:rsid w:val="00921053"/>
    <w:rsid w:val="0092155C"/>
    <w:rsid w:val="009221B4"/>
    <w:rsid w:val="00937BCE"/>
    <w:rsid w:val="00942C50"/>
    <w:rsid w:val="00957B94"/>
    <w:rsid w:val="00962525"/>
    <w:rsid w:val="0096450C"/>
    <w:rsid w:val="00970B90"/>
    <w:rsid w:val="00981459"/>
    <w:rsid w:val="00985413"/>
    <w:rsid w:val="009D42B1"/>
    <w:rsid w:val="009D612E"/>
    <w:rsid w:val="009E15F2"/>
    <w:rsid w:val="009E4B74"/>
    <w:rsid w:val="009F6504"/>
    <w:rsid w:val="00A030ED"/>
    <w:rsid w:val="00A141C9"/>
    <w:rsid w:val="00A14AA2"/>
    <w:rsid w:val="00A16F3A"/>
    <w:rsid w:val="00A236C2"/>
    <w:rsid w:val="00A34069"/>
    <w:rsid w:val="00A500C8"/>
    <w:rsid w:val="00A60B50"/>
    <w:rsid w:val="00A6235B"/>
    <w:rsid w:val="00A67069"/>
    <w:rsid w:val="00A7268B"/>
    <w:rsid w:val="00A76755"/>
    <w:rsid w:val="00A90B51"/>
    <w:rsid w:val="00A92326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BE547C"/>
    <w:rsid w:val="00BE619C"/>
    <w:rsid w:val="00C03BAA"/>
    <w:rsid w:val="00C045DC"/>
    <w:rsid w:val="00C072C3"/>
    <w:rsid w:val="00C101C2"/>
    <w:rsid w:val="00C20C08"/>
    <w:rsid w:val="00C514BA"/>
    <w:rsid w:val="00C52B78"/>
    <w:rsid w:val="00C65B0A"/>
    <w:rsid w:val="00C66DC0"/>
    <w:rsid w:val="00C71547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1773B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B71FD"/>
    <w:rsid w:val="00DC144E"/>
    <w:rsid w:val="00DC3041"/>
    <w:rsid w:val="00DE50CB"/>
    <w:rsid w:val="00DE6CCE"/>
    <w:rsid w:val="00DE704D"/>
    <w:rsid w:val="00E056D4"/>
    <w:rsid w:val="00E1155E"/>
    <w:rsid w:val="00E16EB7"/>
    <w:rsid w:val="00E84F46"/>
    <w:rsid w:val="00E964C7"/>
    <w:rsid w:val="00EA3888"/>
    <w:rsid w:val="00EA4642"/>
    <w:rsid w:val="00EA7DF2"/>
    <w:rsid w:val="00EB07DC"/>
    <w:rsid w:val="00EC2D9A"/>
    <w:rsid w:val="00EE57CD"/>
    <w:rsid w:val="00EF1B82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C466E"/>
    <w:rsid w:val="00FD4736"/>
    <w:rsid w:val="00FD702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A59A-8ECA-4022-90B0-77B3851E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4138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37</cp:revision>
  <cp:lastPrinted>2021-05-26T13:30:00Z</cp:lastPrinted>
  <dcterms:created xsi:type="dcterms:W3CDTF">2022-02-25T17:02:00Z</dcterms:created>
  <dcterms:modified xsi:type="dcterms:W3CDTF">2022-12-05T18:54:00Z</dcterms:modified>
</cp:coreProperties>
</file>